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DE" w:rsidRDefault="00F864DE" w:rsidP="00F864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 Sub-Committee Affiliated to the Geological Society Engineering Group)</w:t>
      </w:r>
    </w:p>
    <w:p w:rsidR="00F864DE" w:rsidRDefault="00F864DE" w:rsidP="00F864D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64DE" w:rsidRDefault="00F864DE" w:rsidP="00F864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APPLIED PETROGRAPHY GROUP (APG) THIRTY SECOND MEETING: SUMMARY</w:t>
      </w:r>
    </w:p>
    <w:p w:rsidR="00F864DE" w:rsidRDefault="00F864DE" w:rsidP="00F864DE">
      <w:pPr>
        <w:jc w:val="left"/>
        <w:rPr>
          <w:rFonts w:ascii="Times New Roman" w:hAnsi="Times New Roman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125730</wp:posOffset>
                </wp:positionV>
                <wp:extent cx="592836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pt,9.9pt" to="453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" strokecolor="black [3213]"/>
            </w:pict>
          </mc:Fallback>
        </mc:AlternateContent>
      </w:r>
    </w:p>
    <w:p w:rsidR="00F864DE" w:rsidRDefault="00F864DE" w:rsidP="00F864DE">
      <w:pPr>
        <w:ind w:left="426" w:hanging="426"/>
        <w:jc w:val="left"/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18415</wp:posOffset>
                </wp:positionV>
                <wp:extent cx="592836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635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2pt,1.45pt" to="453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" strokecolor="black [3040]" strokeweight=".5pt">
                <v:stroke linestyle="thinTh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26035</wp:posOffset>
                </wp:positionV>
                <wp:extent cx="59283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2pt,2.05pt" to="453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" strokecolor="black [3040]">
                <v:stroke linestyle="thinTh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26035</wp:posOffset>
                </wp:positionV>
                <wp:extent cx="914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2.05pt" to="-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" strokecolor="#4579b8 [3044]"/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n-GB"/>
        </w:rPr>
        <w:tab/>
      </w: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  <w:t>The 32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APG meeting wa</w:t>
      </w:r>
      <w:r w:rsidR="00281464">
        <w:rPr>
          <w:rFonts w:ascii="Times New Roman" w:eastAsia="Times New Roman" w:hAnsi="Times New Roman" w:cs="Times New Roman"/>
          <w:color w:val="000000"/>
          <w:lang w:eastAsia="en-GB"/>
        </w:rPr>
        <w:t>s held on 13/02/20 in London. 20 – 22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members attended</w:t>
      </w:r>
      <w:r w:rsidR="00987521">
        <w:rPr>
          <w:rFonts w:ascii="Times New Roman" w:eastAsia="Times New Roman" w:hAnsi="Times New Roman" w:cs="Times New Roman"/>
          <w:color w:val="000000"/>
          <w:lang w:eastAsia="en-GB"/>
        </w:rPr>
        <w:t xml:space="preserve"> including several members from Europe and Canada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ab/>
      </w: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  <w:t>The APG representative</w:t>
      </w:r>
      <w:r w:rsidR="00EC2F29">
        <w:rPr>
          <w:rFonts w:ascii="Times New Roman" w:eastAsia="Times New Roman" w:hAnsi="Times New Roman" w:cs="Times New Roman"/>
          <w:color w:val="000000"/>
          <w:lang w:eastAsia="en-GB"/>
        </w:rPr>
        <w:t>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on BSI committee</w:t>
      </w:r>
      <w:r w:rsidR="00EC2F29">
        <w:rPr>
          <w:rFonts w:ascii="Times New Roman" w:eastAsia="Times New Roman" w:hAnsi="Times New Roman" w:cs="Times New Roman"/>
          <w:color w:val="000000"/>
          <w:lang w:eastAsia="en-GB"/>
        </w:rPr>
        <w:t>s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B/517 (Concrete)</w:t>
      </w:r>
      <w:r w:rsidR="00EC2F29">
        <w:rPr>
          <w:rFonts w:ascii="Times New Roman" w:eastAsia="Times New Roman" w:hAnsi="Times New Roman" w:cs="Times New Roman"/>
          <w:color w:val="000000"/>
          <w:lang w:eastAsia="en-GB"/>
        </w:rPr>
        <w:t xml:space="preserve">, B/502 (aggregates) and B/502/6 (aggregate testing) report that revisions and harmonisation of  European standards are ongoing but no drafts were available as yet. No further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progress has been made </w:t>
      </w:r>
      <w:r w:rsidR="00EC2F29">
        <w:rPr>
          <w:rFonts w:ascii="Times New Roman" w:eastAsia="Times New Roman" w:hAnsi="Times New Roman" w:cs="Times New Roman"/>
          <w:color w:val="000000"/>
          <w:lang w:eastAsia="en-GB"/>
        </w:rPr>
        <w:t xml:space="preserve">in relation to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standard BS 1881 – 211 part 3 </w:t>
      </w:r>
      <w:r w:rsidR="00EC2F29">
        <w:rPr>
          <w:rFonts w:ascii="Times New Roman" w:eastAsia="Times New Roman" w:hAnsi="Times New Roman" w:cs="Times New Roman"/>
          <w:color w:val="000000"/>
          <w:lang w:eastAsia="en-GB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its recognition as a European Standard. </w:t>
      </w:r>
    </w:p>
    <w:p w:rsidR="007B4E9C" w:rsidRDefault="007B4E9C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7B4E9C" w:rsidRDefault="007B4E9C" w:rsidP="007B4E9C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3.</w:t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The APG </w:t>
      </w:r>
      <w:r w:rsidR="000753A2">
        <w:rPr>
          <w:rFonts w:ascii="Times New Roman" w:eastAsia="Times New Roman" w:hAnsi="Times New Roman" w:cs="Times New Roman"/>
          <w:color w:val="000000"/>
          <w:lang w:eastAsia="en-GB"/>
        </w:rPr>
        <w:t>representative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on the RMS Engineering and Physical Sciences committee</w:t>
      </w:r>
      <w:r w:rsidR="00F65C6B">
        <w:rPr>
          <w:rFonts w:ascii="Times New Roman" w:eastAsia="Times New Roman" w:hAnsi="Times New Roman" w:cs="Times New Roman"/>
          <w:color w:val="000000"/>
          <w:lang w:eastAsia="en-GB"/>
        </w:rPr>
        <w:t xml:space="preserve"> reported</w:t>
      </w:r>
      <w:r w:rsidR="000753A2">
        <w:rPr>
          <w:rFonts w:ascii="Times New Roman" w:eastAsia="Times New Roman" w:hAnsi="Times New Roman" w:cs="Times New Roman"/>
          <w:color w:val="000000"/>
          <w:lang w:eastAsia="en-GB"/>
        </w:rPr>
        <w:t xml:space="preserve"> th</w:t>
      </w:r>
      <w:r w:rsidR="00683D40">
        <w:rPr>
          <w:rFonts w:ascii="Times New Roman" w:eastAsia="Times New Roman" w:hAnsi="Times New Roman" w:cs="Times New Roman"/>
          <w:color w:val="000000"/>
          <w:lang w:eastAsia="en-GB"/>
        </w:rPr>
        <w:t xml:space="preserve">at this committee is currently busy </w:t>
      </w:r>
      <w:r w:rsidR="00F65C6B">
        <w:rPr>
          <w:rFonts w:ascii="Times New Roman" w:hAnsi="Times New Roman" w:cs="Times New Roman"/>
        </w:rPr>
        <w:t>organising the</w:t>
      </w:r>
      <w:r w:rsidR="00987521">
        <w:rPr>
          <w:rFonts w:ascii="Times New Roman" w:hAnsi="Times New Roman" w:cs="Times New Roman"/>
        </w:rPr>
        <w:t>ir</w:t>
      </w:r>
      <w:r w:rsidR="00683D40">
        <w:rPr>
          <w:rFonts w:ascii="Times New Roman" w:hAnsi="Times New Roman" w:cs="Times New Roman"/>
        </w:rPr>
        <w:t xml:space="preserve"> major </w:t>
      </w:r>
      <w:proofErr w:type="spellStart"/>
      <w:r w:rsidR="00F65C6B">
        <w:rPr>
          <w:rFonts w:ascii="Times New Roman" w:hAnsi="Times New Roman" w:cs="Times New Roman"/>
        </w:rPr>
        <w:t>Mic</w:t>
      </w:r>
      <w:r w:rsidR="00683D40">
        <w:rPr>
          <w:rFonts w:ascii="Times New Roman" w:hAnsi="Times New Roman" w:cs="Times New Roman"/>
        </w:rPr>
        <w:t>roscience</w:t>
      </w:r>
      <w:proofErr w:type="spellEnd"/>
      <w:r w:rsidR="00683D40">
        <w:rPr>
          <w:rFonts w:ascii="Times New Roman" w:hAnsi="Times New Roman" w:cs="Times New Roman"/>
        </w:rPr>
        <w:t xml:space="preserve"> Microscopy </w:t>
      </w:r>
      <w:proofErr w:type="gramStart"/>
      <w:r w:rsidR="00683D40">
        <w:rPr>
          <w:rFonts w:ascii="Times New Roman" w:hAnsi="Times New Roman" w:cs="Times New Roman"/>
        </w:rPr>
        <w:t>Congress</w:t>
      </w:r>
      <w:r w:rsidR="00987521">
        <w:rPr>
          <w:rFonts w:ascii="Times New Roman" w:hAnsi="Times New Roman" w:cs="Times New Roman"/>
        </w:rPr>
        <w:t xml:space="preserve"> </w:t>
      </w:r>
      <w:r w:rsidR="00683D40">
        <w:rPr>
          <w:rFonts w:ascii="Times New Roman" w:hAnsi="Times New Roman" w:cs="Times New Roman"/>
        </w:rPr>
        <w:t xml:space="preserve"> (</w:t>
      </w:r>
      <w:proofErr w:type="gramEnd"/>
      <w:r w:rsidR="00683D40">
        <w:rPr>
          <w:rFonts w:ascii="Times New Roman" w:hAnsi="Times New Roman" w:cs="Times New Roman"/>
        </w:rPr>
        <w:t>MMC)</w:t>
      </w:r>
      <w:r w:rsidR="00F65C6B">
        <w:rPr>
          <w:rFonts w:ascii="Times New Roman" w:hAnsi="Times New Roman" w:cs="Times New Roman"/>
        </w:rPr>
        <w:t xml:space="preserve"> in Manchester (5 – 8 /07/21). They are principally concerned with academic research and </w:t>
      </w:r>
      <w:proofErr w:type="gramStart"/>
      <w:r w:rsidR="00F65C6B">
        <w:rPr>
          <w:rFonts w:ascii="Times New Roman" w:hAnsi="Times New Roman" w:cs="Times New Roman"/>
        </w:rPr>
        <w:t>new</w:t>
      </w:r>
      <w:proofErr w:type="gramEnd"/>
      <w:r w:rsidR="00F65C6B">
        <w:rPr>
          <w:rFonts w:ascii="Times New Roman" w:hAnsi="Times New Roman" w:cs="Times New Roman"/>
        </w:rPr>
        <w:t xml:space="preserve"> </w:t>
      </w:r>
      <w:proofErr w:type="spellStart"/>
      <w:r w:rsidR="00F65C6B">
        <w:rPr>
          <w:rFonts w:ascii="Times New Roman" w:hAnsi="Times New Roman" w:cs="Times New Roman"/>
        </w:rPr>
        <w:t>microscopical</w:t>
      </w:r>
      <w:proofErr w:type="spellEnd"/>
      <w:r w:rsidR="00F65C6B">
        <w:rPr>
          <w:rFonts w:ascii="Times New Roman" w:hAnsi="Times New Roman" w:cs="Times New Roman"/>
        </w:rPr>
        <w:t xml:space="preserve"> techniques based on high cost instrumentation.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3.</w:t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The </w:t>
      </w:r>
      <w:r w:rsidR="00EC2F29">
        <w:rPr>
          <w:rFonts w:ascii="Times New Roman" w:eastAsia="Times New Roman" w:hAnsi="Times New Roman" w:cs="Times New Roman"/>
          <w:color w:val="000000"/>
          <w:lang w:eastAsia="en-GB"/>
        </w:rPr>
        <w:t xml:space="preserve">completed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final report of the results of the APG pan-European inter-laboratory trial, determination of the water/cement ratio in hardened concrete by optical methods </w:t>
      </w:r>
      <w:r w:rsidR="00EC2F29">
        <w:rPr>
          <w:rFonts w:ascii="Times New Roman" w:eastAsia="Times New Roman" w:hAnsi="Times New Roman" w:cs="Times New Roman"/>
          <w:color w:val="000000"/>
          <w:lang w:eastAsia="en-GB"/>
        </w:rPr>
        <w:t xml:space="preserve">will shortly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be placed on the </w:t>
      </w:r>
      <w:r w:rsidR="00EC2F29">
        <w:rPr>
          <w:rFonts w:ascii="Times New Roman" w:eastAsia="Times New Roman" w:hAnsi="Times New Roman" w:cs="Times New Roman"/>
          <w:color w:val="000000"/>
          <w:lang w:eastAsia="en-GB"/>
        </w:rPr>
        <w:t xml:space="preserve">‘open access’ documents page of APG web site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as APG Special Report 4.</w:t>
      </w:r>
      <w:r w:rsidR="007B4E9C">
        <w:rPr>
          <w:rFonts w:ascii="Times New Roman" w:eastAsia="Times New Roman" w:hAnsi="Times New Roman" w:cs="Times New Roman"/>
          <w:color w:val="000000"/>
          <w:lang w:eastAsia="en-GB"/>
        </w:rPr>
        <w:t xml:space="preserve"> Dr H. Wong has just had a paper </w:t>
      </w:r>
      <w:r w:rsidR="00683D40">
        <w:rPr>
          <w:rFonts w:ascii="Times New Roman" w:eastAsia="Times New Roman" w:hAnsi="Times New Roman" w:cs="Times New Roman"/>
          <w:color w:val="000000"/>
          <w:lang w:eastAsia="en-GB"/>
        </w:rPr>
        <w:t xml:space="preserve">published </w:t>
      </w:r>
      <w:r w:rsidR="00987521">
        <w:rPr>
          <w:rFonts w:ascii="Times New Roman" w:eastAsia="Times New Roman" w:hAnsi="Times New Roman" w:cs="Times New Roman"/>
          <w:color w:val="000000"/>
          <w:lang w:eastAsia="en-GB"/>
        </w:rPr>
        <w:t>which reviews</w:t>
      </w:r>
      <w:r w:rsidR="007B4E9C">
        <w:rPr>
          <w:rFonts w:ascii="Times New Roman" w:eastAsia="Times New Roman" w:hAnsi="Times New Roman" w:cs="Times New Roman"/>
          <w:color w:val="000000"/>
          <w:lang w:eastAsia="en-GB"/>
        </w:rPr>
        <w:t xml:space="preserve"> the results of the </w:t>
      </w:r>
      <w:r w:rsidR="00987521">
        <w:rPr>
          <w:rFonts w:ascii="Times New Roman" w:eastAsia="Times New Roman" w:hAnsi="Times New Roman" w:cs="Times New Roman"/>
          <w:color w:val="000000"/>
          <w:lang w:eastAsia="en-GB"/>
        </w:rPr>
        <w:t xml:space="preserve">w/c ratio </w:t>
      </w:r>
      <w:r w:rsidR="007B4E9C">
        <w:rPr>
          <w:rFonts w:ascii="Times New Roman" w:eastAsia="Times New Roman" w:hAnsi="Times New Roman" w:cs="Times New Roman"/>
          <w:color w:val="000000"/>
          <w:lang w:eastAsia="en-GB"/>
        </w:rPr>
        <w:t>trial in the journal ‘Materials and Structures’. This pape</w:t>
      </w:r>
      <w:r w:rsidR="00683D40">
        <w:rPr>
          <w:rFonts w:ascii="Times New Roman" w:eastAsia="Times New Roman" w:hAnsi="Times New Roman" w:cs="Times New Roman"/>
          <w:color w:val="000000"/>
          <w:lang w:eastAsia="en-GB"/>
        </w:rPr>
        <w:t>r</w:t>
      </w:r>
      <w:r w:rsidR="007B4E9C">
        <w:rPr>
          <w:rFonts w:ascii="Times New Roman" w:eastAsia="Times New Roman" w:hAnsi="Times New Roman" w:cs="Times New Roman"/>
          <w:color w:val="000000"/>
          <w:lang w:eastAsia="en-GB"/>
        </w:rPr>
        <w:t xml:space="preserve"> will also be available as a free download.</w:t>
      </w:r>
    </w:p>
    <w:p w:rsidR="005326D6" w:rsidRDefault="005326D6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326D6" w:rsidRDefault="005326D6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It was agreed that a second stage of the determination of water/cement ratio trial should go forward. M. Eden of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en-GB"/>
        </w:rPr>
        <w:t>Sandbergs</w:t>
      </w:r>
      <w:proofErr w:type="spellEnd"/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agreed to draft a proposal for this second trial using more realistic concrete reference standards</w:t>
      </w:r>
      <w:r w:rsidR="008B3C68">
        <w:rPr>
          <w:rFonts w:ascii="Times New Roman" w:eastAsia="Times New Roman" w:hAnsi="Times New Roman" w:cs="Times New Roman"/>
          <w:color w:val="000000"/>
          <w:lang w:eastAsia="en-GB"/>
        </w:rPr>
        <w:t>. This proposal would be considered</w:t>
      </w:r>
      <w:r w:rsidR="007B4E9C">
        <w:rPr>
          <w:rFonts w:ascii="Times New Roman" w:eastAsia="Times New Roman" w:hAnsi="Times New Roman" w:cs="Times New Roman"/>
          <w:color w:val="000000"/>
          <w:lang w:eastAsia="en-GB"/>
        </w:rPr>
        <w:t xml:space="preserve"> first</w:t>
      </w:r>
      <w:r w:rsidR="008B3C68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by the </w:t>
      </w:r>
      <w:r w:rsidR="007B4E9C">
        <w:rPr>
          <w:rFonts w:ascii="Times New Roman" w:eastAsia="Times New Roman" w:hAnsi="Times New Roman" w:cs="Times New Roman"/>
          <w:color w:val="000000"/>
          <w:lang w:eastAsia="en-GB"/>
        </w:rPr>
        <w:t xml:space="preserve">Calibration Trial Steering (CTS) committee before full consultation with the APG </w:t>
      </w:r>
      <w:r w:rsidR="000753A2">
        <w:rPr>
          <w:rFonts w:ascii="Times New Roman" w:eastAsia="Times New Roman" w:hAnsi="Times New Roman" w:cs="Times New Roman"/>
          <w:color w:val="000000"/>
          <w:lang w:eastAsia="en-GB"/>
        </w:rPr>
        <w:t>membership.</w:t>
      </w: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  <w:t>The APG web site membership and events have been updated</w:t>
      </w:r>
      <w:r w:rsidR="000753A2">
        <w:rPr>
          <w:rFonts w:ascii="Times New Roman" w:eastAsia="Times New Roman" w:hAnsi="Times New Roman" w:cs="Times New Roman"/>
          <w:color w:val="000000"/>
          <w:lang w:eastAsia="en-GB"/>
        </w:rPr>
        <w:t xml:space="preserve"> and</w:t>
      </w:r>
      <w:r w:rsidR="00987521">
        <w:rPr>
          <w:rFonts w:ascii="Times New Roman" w:eastAsia="Times New Roman" w:hAnsi="Times New Roman" w:cs="Times New Roman"/>
          <w:color w:val="000000"/>
          <w:lang w:eastAsia="en-GB"/>
        </w:rPr>
        <w:t xml:space="preserve"> the w/c ratio final report,</w:t>
      </w:r>
      <w:r w:rsidR="000753A2">
        <w:rPr>
          <w:rFonts w:ascii="Times New Roman" w:eastAsia="Times New Roman" w:hAnsi="Times New Roman" w:cs="Times New Roman"/>
          <w:color w:val="000000"/>
          <w:lang w:eastAsia="en-GB"/>
        </w:rPr>
        <w:t xml:space="preserve"> APG SR4 is to be placed on the </w:t>
      </w:r>
      <w:r w:rsidR="00987521">
        <w:rPr>
          <w:rFonts w:ascii="Times New Roman" w:eastAsia="Times New Roman" w:hAnsi="Times New Roman" w:cs="Times New Roman"/>
          <w:color w:val="000000"/>
          <w:lang w:eastAsia="en-GB"/>
        </w:rPr>
        <w:t xml:space="preserve">open access </w:t>
      </w:r>
      <w:r w:rsidR="000753A2">
        <w:rPr>
          <w:rFonts w:ascii="Times New Roman" w:eastAsia="Times New Roman" w:hAnsi="Times New Roman" w:cs="Times New Roman"/>
          <w:color w:val="000000"/>
          <w:lang w:eastAsia="en-GB"/>
        </w:rPr>
        <w:t>‘documents’ page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  <w:t>T</w:t>
      </w:r>
      <w:r w:rsidR="005326D6">
        <w:rPr>
          <w:rFonts w:ascii="Times New Roman" w:eastAsia="Times New Roman" w:hAnsi="Times New Roman" w:cs="Times New Roman"/>
          <w:color w:val="000000"/>
          <w:lang w:eastAsia="en-GB"/>
        </w:rPr>
        <w:t>wo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illustrated technical presentations were given during the a</w:t>
      </w:r>
      <w:r w:rsidR="00F65C6B">
        <w:rPr>
          <w:rFonts w:ascii="Times New Roman" w:eastAsia="Times New Roman" w:hAnsi="Times New Roman" w:cs="Times New Roman"/>
          <w:color w:val="000000"/>
          <w:lang w:eastAsia="en-GB"/>
        </w:rPr>
        <w:t>fternoon session of this meeting.</w:t>
      </w:r>
    </w:p>
    <w:p w:rsidR="005326D6" w:rsidRDefault="005326D6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ab/>
      </w:r>
      <w:r w:rsidR="00F65C6B">
        <w:rPr>
          <w:rFonts w:ascii="Times New Roman" w:eastAsia="Times New Roman" w:hAnsi="Times New Roman" w:cs="Times New Roman"/>
          <w:color w:val="000000"/>
          <w:lang w:eastAsia="en-GB"/>
        </w:rPr>
        <w:t>Both were c</w:t>
      </w:r>
      <w:r>
        <w:rPr>
          <w:rFonts w:ascii="Times New Roman" w:eastAsia="Times New Roman" w:hAnsi="Times New Roman" w:cs="Times New Roman"/>
          <w:color w:val="000000"/>
          <w:lang w:eastAsia="en-GB"/>
        </w:rPr>
        <w:t>oncern</w:t>
      </w:r>
      <w:r w:rsidR="00F65C6B">
        <w:rPr>
          <w:rFonts w:ascii="Times New Roman" w:eastAsia="Times New Roman" w:hAnsi="Times New Roman" w:cs="Times New Roman"/>
          <w:color w:val="000000"/>
          <w:lang w:eastAsia="en-GB"/>
        </w:rPr>
        <w:t>ed with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F65C6B">
        <w:rPr>
          <w:rFonts w:ascii="Times New Roman" w:eastAsia="Times New Roman" w:hAnsi="Times New Roman" w:cs="Times New Roman"/>
          <w:color w:val="000000"/>
          <w:lang w:eastAsia="en-GB"/>
        </w:rPr>
        <w:t xml:space="preserve">aspects of the application of standards and specifications during investigations of materials failure in structures.  </w:t>
      </w:r>
    </w:p>
    <w:p w:rsidR="005326D6" w:rsidRDefault="00F65C6B" w:rsidP="005326D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26D6" w:rsidRPr="00F65C6B">
        <w:rPr>
          <w:rFonts w:ascii="Times New Roman" w:hAnsi="Times New Roman" w:cs="Times New Roman"/>
        </w:rPr>
        <w:t>1)</w:t>
      </w:r>
      <w:r w:rsidR="005326D6">
        <w:rPr>
          <w:rFonts w:ascii="Times New Roman" w:hAnsi="Times New Roman" w:cs="Times New Roman"/>
          <w:b/>
        </w:rPr>
        <w:t xml:space="preserve"> </w:t>
      </w:r>
      <w:r w:rsidR="005326D6">
        <w:rPr>
          <w:rFonts w:ascii="Times New Roman" w:hAnsi="Times New Roman" w:cs="Times New Roman"/>
        </w:rPr>
        <w:t xml:space="preserve">Barrie Wells, (Conwy Valley Systems). Complexities in Overlapping Standards: </w:t>
      </w:r>
    </w:p>
    <w:p w:rsidR="005326D6" w:rsidRDefault="005326D6" w:rsidP="005326D6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="00F65C6B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How statistical analysis can help clarify the issues for the benefit of a public enquiry</w:t>
      </w:r>
    </w:p>
    <w:p w:rsidR="00987521" w:rsidRDefault="00F65C6B" w:rsidP="009875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26D6" w:rsidRPr="00F65C6B">
        <w:rPr>
          <w:rFonts w:ascii="Times New Roman" w:hAnsi="Times New Roman" w:cs="Times New Roman"/>
        </w:rPr>
        <w:t>2)</w:t>
      </w:r>
      <w:r w:rsidR="005326D6">
        <w:rPr>
          <w:rFonts w:ascii="Times New Roman" w:hAnsi="Times New Roman" w:cs="Times New Roman"/>
        </w:rPr>
        <w:t xml:space="preserve"> Alan Cobb, (GWP).  A Building Materials Case Study: Problems arising from the use of </w:t>
      </w:r>
      <w:r>
        <w:rPr>
          <w:rFonts w:ascii="Times New Roman" w:hAnsi="Times New Roman" w:cs="Times New Roman"/>
        </w:rPr>
        <w:tab/>
        <w:t xml:space="preserve">    </w:t>
      </w:r>
      <w:r w:rsidR="005326D6">
        <w:rPr>
          <w:rFonts w:ascii="Times New Roman" w:hAnsi="Times New Roman" w:cs="Times New Roman"/>
        </w:rPr>
        <w:t xml:space="preserve">sandstone for thin cladding panels. </w:t>
      </w:r>
    </w:p>
    <w:p w:rsidR="00987521" w:rsidRDefault="00987521" w:rsidP="00987521">
      <w:pPr>
        <w:pStyle w:val="NoSpacing"/>
        <w:ind w:left="426"/>
        <w:rPr>
          <w:rFonts w:ascii="Times New Roman" w:hAnsi="Times New Roman" w:cs="Times New Roman"/>
        </w:rPr>
      </w:pPr>
    </w:p>
    <w:p w:rsidR="00F864DE" w:rsidRDefault="00987521" w:rsidP="0098752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 </w:t>
      </w:r>
      <w:r w:rsidR="00F864DE">
        <w:rPr>
          <w:rFonts w:ascii="Times New Roman" w:hAnsi="Times New Roman" w:cs="Times New Roman"/>
        </w:rPr>
        <w:t xml:space="preserve">The next APG meeting will be held on </w:t>
      </w:r>
      <w:r w:rsidR="00F65C6B">
        <w:rPr>
          <w:rFonts w:ascii="Times New Roman" w:hAnsi="Times New Roman" w:cs="Times New Roman"/>
        </w:rPr>
        <w:t>17</w:t>
      </w:r>
      <w:r w:rsidR="00F65C6B" w:rsidRPr="00F65C6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 2020</w:t>
      </w:r>
      <w:bookmarkStart w:id="0" w:name="_GoBack"/>
      <w:bookmarkEnd w:id="0"/>
      <w:r w:rsidR="00F864DE">
        <w:rPr>
          <w:rFonts w:ascii="Times New Roman" w:hAnsi="Times New Roman" w:cs="Times New Roman"/>
        </w:rPr>
        <w:t xml:space="preserve"> at the Geological Society in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 w:rsidR="00F864DE">
        <w:rPr>
          <w:rFonts w:ascii="Times New Roman" w:hAnsi="Times New Roman" w:cs="Times New Roman"/>
        </w:rPr>
        <w:t>London.</w:t>
      </w:r>
    </w:p>
    <w:p w:rsidR="00F864DE" w:rsidRDefault="00F864DE" w:rsidP="00F864DE">
      <w:pPr>
        <w:ind w:left="1080"/>
        <w:jc w:val="left"/>
        <w:rPr>
          <w:rFonts w:ascii="Times New Roman" w:hAnsi="Times New Roman" w:cs="Times New Roman"/>
        </w:rPr>
      </w:pPr>
    </w:p>
    <w:p w:rsidR="00F864DE" w:rsidRDefault="00F864DE" w:rsidP="00F864DE">
      <w:pPr>
        <w:ind w:left="10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Alan Poole (APG Secre</w:t>
      </w:r>
      <w:r w:rsidR="00987521">
        <w:rPr>
          <w:rFonts w:ascii="Times New Roman" w:hAnsi="Times New Roman" w:cs="Times New Roman"/>
        </w:rPr>
        <w:t>tary) 24</w:t>
      </w:r>
      <w:r w:rsidR="00F65C6B">
        <w:rPr>
          <w:rFonts w:ascii="Times New Roman" w:hAnsi="Times New Roman" w:cs="Times New Roman"/>
        </w:rPr>
        <w:t>/02/20</w:t>
      </w:r>
    </w:p>
    <w:p w:rsidR="00F864DE" w:rsidRDefault="00F864DE" w:rsidP="00F864DE">
      <w:pPr>
        <w:ind w:left="426" w:hanging="426"/>
        <w:jc w:val="left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:rsidR="00F864DE" w:rsidRDefault="00F864DE" w:rsidP="00F864DE"/>
    <w:p w:rsidR="00EF6489" w:rsidRDefault="00EF6489"/>
    <w:sectPr w:rsidR="00EF6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DE"/>
    <w:rsid w:val="000753A2"/>
    <w:rsid w:val="00281464"/>
    <w:rsid w:val="005326D6"/>
    <w:rsid w:val="00683D40"/>
    <w:rsid w:val="007B4E9C"/>
    <w:rsid w:val="008B3C68"/>
    <w:rsid w:val="00987521"/>
    <w:rsid w:val="00EC2F29"/>
    <w:rsid w:val="00EF6489"/>
    <w:rsid w:val="00F65C6B"/>
    <w:rsid w:val="00F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DE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6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DE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13</cp:revision>
  <cp:lastPrinted>2020-02-24T10:36:00Z</cp:lastPrinted>
  <dcterms:created xsi:type="dcterms:W3CDTF">2020-02-21T11:49:00Z</dcterms:created>
  <dcterms:modified xsi:type="dcterms:W3CDTF">2020-02-24T10:36:00Z</dcterms:modified>
</cp:coreProperties>
</file>