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F2" w:rsidRDefault="00923800" w:rsidP="004C31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C31F2">
        <w:rPr>
          <w:rFonts w:ascii="Times New Roman" w:hAnsi="Times New Roman" w:cs="Times New Roman"/>
          <w:b/>
        </w:rPr>
        <w:t>(A Sub-Committee Affiliated to the Geological Society Engineering Group)</w:t>
      </w:r>
    </w:p>
    <w:p w:rsidR="004C31F2" w:rsidRDefault="004C31F2" w:rsidP="004C31F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C31F2" w:rsidRDefault="004C31F2" w:rsidP="004C31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APPLIED PETROGRAPHY GROUP (APG) </w:t>
      </w:r>
      <w:r w:rsidR="003C2881">
        <w:rPr>
          <w:rFonts w:ascii="Times New Roman" w:hAnsi="Times New Roman" w:cs="Times New Roman"/>
          <w:b/>
        </w:rPr>
        <w:t xml:space="preserve">THIRTIETH </w:t>
      </w:r>
      <w:r>
        <w:rPr>
          <w:rFonts w:ascii="Times New Roman" w:hAnsi="Times New Roman" w:cs="Times New Roman"/>
          <w:b/>
        </w:rPr>
        <w:t>MEETING: SUMMARY</w:t>
      </w:r>
    </w:p>
    <w:p w:rsidR="004C31F2" w:rsidRDefault="004C31F2" w:rsidP="004C31F2">
      <w:pPr>
        <w:jc w:val="left"/>
        <w:rPr>
          <w:rFonts w:ascii="Times New Roman" w:hAnsi="Times New Roman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125730</wp:posOffset>
                </wp:positionV>
                <wp:extent cx="59283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9.9pt" to="453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" strokecolor="black [3213]"/>
            </w:pict>
          </mc:Fallback>
        </mc:AlternateContent>
      </w:r>
    </w:p>
    <w:p w:rsidR="004C31F2" w:rsidRDefault="004C31F2" w:rsidP="004C31F2">
      <w:pPr>
        <w:ind w:left="426" w:hanging="426"/>
        <w:jc w:val="left"/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18415</wp:posOffset>
                </wp:positionV>
                <wp:extent cx="59283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 w="63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2pt,1.45pt" to="453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" strokecolor="black [3040]" strokeweight=".5pt">
                <v:stroke linestyle="thinTh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26035</wp:posOffset>
                </wp:positionV>
                <wp:extent cx="59283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2pt,2.05pt" to="453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" strokecolor="black [3040]">
                <v:stroke linestyle="thinTh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26035</wp:posOffset>
                </wp:positionV>
                <wp:extent cx="914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2.05pt" to="-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" strokecolor="#4579b8 [3044]"/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n-GB"/>
        </w:rPr>
        <w:tab/>
      </w:r>
    </w:p>
    <w:p w:rsidR="003C2881" w:rsidRDefault="004C31F2" w:rsidP="004C31F2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The </w:t>
      </w:r>
      <w:r w:rsidR="003C2881">
        <w:rPr>
          <w:rFonts w:ascii="Times New Roman" w:eastAsia="Times New Roman" w:hAnsi="Times New Roman" w:cs="Times New Roman"/>
          <w:color w:val="000000"/>
          <w:lang w:eastAsia="en-GB"/>
        </w:rPr>
        <w:t>30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APG meeting was held on </w:t>
      </w:r>
      <w:r w:rsidR="003C2881">
        <w:rPr>
          <w:rFonts w:ascii="Times New Roman" w:eastAsia="Times New Roman" w:hAnsi="Times New Roman" w:cs="Times New Roman"/>
          <w:color w:val="000000"/>
          <w:lang w:eastAsia="en-GB"/>
        </w:rPr>
        <w:t xml:space="preserve">14/09/19 </w:t>
      </w:r>
      <w:r w:rsidR="00BE0D46">
        <w:rPr>
          <w:rFonts w:ascii="Times New Roman" w:eastAsia="Times New Roman" w:hAnsi="Times New Roman" w:cs="Times New Roman"/>
          <w:color w:val="000000"/>
          <w:lang w:eastAsia="en-GB"/>
        </w:rPr>
        <w:t xml:space="preserve">in London. </w:t>
      </w:r>
      <w:r w:rsidR="003C2881">
        <w:rPr>
          <w:rFonts w:ascii="Times New Roman" w:eastAsia="Times New Roman" w:hAnsi="Times New Roman" w:cs="Times New Roman"/>
          <w:color w:val="000000"/>
          <w:lang w:eastAsia="en-GB"/>
        </w:rPr>
        <w:t>18 – 20 members attended.</w:t>
      </w:r>
    </w:p>
    <w:p w:rsidR="004C31F2" w:rsidRDefault="004C31F2" w:rsidP="004C31F2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</w:p>
    <w:p w:rsidR="004C31F2" w:rsidRDefault="004C31F2" w:rsidP="004C31F2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The APG representative on BSI committee B/517 (Concrete) reports </w:t>
      </w:r>
      <w:r w:rsidR="003C2881">
        <w:rPr>
          <w:rFonts w:ascii="Times New Roman" w:eastAsia="Times New Roman" w:hAnsi="Times New Roman" w:cs="Times New Roman"/>
          <w:color w:val="000000"/>
          <w:lang w:eastAsia="en-GB"/>
        </w:rPr>
        <w:t xml:space="preserve">a new BSI </w:t>
      </w:r>
      <w:r w:rsidR="00F415BA">
        <w:rPr>
          <w:rFonts w:ascii="Times New Roman" w:eastAsia="Times New Roman" w:hAnsi="Times New Roman" w:cs="Times New Roman"/>
          <w:color w:val="000000"/>
          <w:lang w:eastAsia="en-GB"/>
        </w:rPr>
        <w:t>programme manager</w:t>
      </w:r>
      <w:r w:rsidR="003C2881">
        <w:rPr>
          <w:rFonts w:ascii="Times New Roman" w:eastAsia="Times New Roman" w:hAnsi="Times New Roman" w:cs="Times New Roman"/>
          <w:color w:val="000000"/>
          <w:lang w:eastAsia="en-GB"/>
        </w:rPr>
        <w:t xml:space="preserve"> has been appointed. </w:t>
      </w:r>
      <w:r w:rsidR="003C2881" w:rsidRPr="00B7505F">
        <w:rPr>
          <w:rFonts w:ascii="Times New Roman" w:eastAsia="Times New Roman" w:hAnsi="Times New Roman" w:cs="Times New Roman"/>
          <w:i/>
          <w:color w:val="000000"/>
          <w:lang w:eastAsia="en-GB"/>
        </w:rPr>
        <w:t>That BSI will continue to be a full member of CEN and CENELEC whatever the outcome of the UK leaving the EU.</w:t>
      </w:r>
      <w:r w:rsidR="003C2881">
        <w:rPr>
          <w:rFonts w:ascii="Times New Roman" w:eastAsia="Times New Roman" w:hAnsi="Times New Roman" w:cs="Times New Roman"/>
          <w:color w:val="000000"/>
          <w:lang w:eastAsia="en-GB"/>
        </w:rPr>
        <w:t xml:space="preserve"> Also, no further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progress</w:t>
      </w:r>
      <w:r w:rsidR="003C2881">
        <w:rPr>
          <w:rFonts w:ascii="Times New Roman" w:eastAsia="Times New Roman" w:hAnsi="Times New Roman" w:cs="Times New Roman"/>
          <w:color w:val="000000"/>
          <w:lang w:eastAsia="en-GB"/>
        </w:rPr>
        <w:t xml:space="preserve"> has been made concerning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3C2881">
        <w:rPr>
          <w:rFonts w:ascii="Times New Roman" w:eastAsia="Times New Roman" w:hAnsi="Times New Roman" w:cs="Times New Roman"/>
          <w:color w:val="000000"/>
          <w:lang w:eastAsia="en-GB"/>
        </w:rPr>
        <w:t>stand</w:t>
      </w:r>
      <w:r w:rsidR="00BE0D46">
        <w:rPr>
          <w:rFonts w:ascii="Times New Roman" w:eastAsia="Times New Roman" w:hAnsi="Times New Roman" w:cs="Times New Roman"/>
          <w:color w:val="000000"/>
          <w:lang w:eastAsia="en-GB"/>
        </w:rPr>
        <w:t>ard BS 1881 – 211 part 3 toward</w:t>
      </w:r>
      <w:r w:rsidR="00E75F3A">
        <w:rPr>
          <w:rFonts w:ascii="Times New Roman" w:eastAsia="Times New Roman" w:hAnsi="Times New Roman" w:cs="Times New Roman"/>
          <w:color w:val="000000"/>
          <w:lang w:eastAsia="en-GB"/>
        </w:rPr>
        <w:t>s its</w:t>
      </w:r>
      <w:r w:rsidR="0040237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recognition as a European Standard</w:t>
      </w:r>
      <w:r w:rsidR="00BE0D46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40237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:rsidR="00BE0D46" w:rsidRDefault="00BE0D46" w:rsidP="004C31F2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4C31F2" w:rsidRDefault="004C31F2" w:rsidP="004C31F2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3.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02372">
        <w:rPr>
          <w:rFonts w:ascii="Times New Roman" w:eastAsia="Times New Roman" w:hAnsi="Times New Roman" w:cs="Times New Roman"/>
          <w:color w:val="000000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draft </w:t>
      </w:r>
      <w:r w:rsidR="00E75F3A">
        <w:rPr>
          <w:rFonts w:ascii="Times New Roman" w:eastAsia="Times New Roman" w:hAnsi="Times New Roman" w:cs="Times New Roman"/>
          <w:color w:val="000000"/>
          <w:lang w:eastAsia="en-GB"/>
        </w:rPr>
        <w:t xml:space="preserve">final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report of the results of the APG pan-European inter-laboratory trial, determination of the water/cement ratio in hardened concrete by optical methods was</w:t>
      </w:r>
      <w:r w:rsidR="00402372">
        <w:rPr>
          <w:rFonts w:ascii="Times New Roman" w:eastAsia="Times New Roman" w:hAnsi="Times New Roman" w:cs="Times New Roman"/>
          <w:color w:val="000000"/>
          <w:lang w:eastAsia="en-GB"/>
        </w:rPr>
        <w:t xml:space="preserve"> discussed.</w:t>
      </w:r>
      <w:r w:rsidR="00BE0D46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The trial results from 100 individual determinations indicated that 81% of </w:t>
      </w:r>
      <w:r w:rsidR="00F415BA">
        <w:rPr>
          <w:rFonts w:ascii="Times New Roman" w:eastAsia="Times New Roman" w:hAnsi="Times New Roman" w:cs="Times New Roman"/>
          <w:color w:val="000000"/>
          <w:lang w:eastAsia="en-GB"/>
        </w:rPr>
        <w:t xml:space="preserve">these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results were within 0.1</w:t>
      </w:r>
      <w:r w:rsidR="00F415BA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and 58% within 0.05 of the correct water/cement ratio values. Members </w:t>
      </w:r>
      <w:r w:rsidR="00BE0D46">
        <w:rPr>
          <w:rFonts w:ascii="Times New Roman" w:eastAsia="Times New Roman" w:hAnsi="Times New Roman" w:cs="Times New Roman"/>
          <w:color w:val="000000"/>
          <w:lang w:eastAsia="en-GB"/>
        </w:rPr>
        <w:t>suggested further revisions to the report of this initial trial and agreed that</w:t>
      </w:r>
      <w:r w:rsidR="00E75F3A">
        <w:rPr>
          <w:rFonts w:ascii="Times New Roman" w:eastAsia="Times New Roman" w:hAnsi="Times New Roman" w:cs="Times New Roman"/>
          <w:color w:val="000000"/>
          <w:lang w:eastAsia="en-GB"/>
        </w:rPr>
        <w:t xml:space="preserve"> once these were completed it should</w:t>
      </w:r>
      <w:r w:rsidR="00BE0D46">
        <w:rPr>
          <w:rFonts w:ascii="Times New Roman" w:eastAsia="Times New Roman" w:hAnsi="Times New Roman" w:cs="Times New Roman"/>
          <w:color w:val="000000"/>
          <w:lang w:eastAsia="en-GB"/>
        </w:rPr>
        <w:t xml:space="preserve"> be </w:t>
      </w:r>
      <w:r w:rsidR="00923800">
        <w:rPr>
          <w:rFonts w:ascii="Times New Roman" w:eastAsia="Times New Roman" w:hAnsi="Times New Roman" w:cs="Times New Roman"/>
          <w:color w:val="000000"/>
          <w:lang w:eastAsia="en-GB"/>
        </w:rPr>
        <w:t>placed on the APG web site</w:t>
      </w:r>
      <w:r w:rsidR="00923800" w:rsidRPr="00923800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923800">
        <w:rPr>
          <w:rFonts w:ascii="Times New Roman" w:eastAsia="Times New Roman" w:hAnsi="Times New Roman" w:cs="Times New Roman"/>
          <w:color w:val="000000"/>
          <w:lang w:eastAsia="en-GB"/>
        </w:rPr>
        <w:t>as APG Special Report 4</w:t>
      </w:r>
      <w:r w:rsidR="00BE0D46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BE0D46" w:rsidRDefault="00BE0D46" w:rsidP="004C31F2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BE0D46" w:rsidRDefault="00BE0D46" w:rsidP="004C31F2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4</w:t>
      </w:r>
      <w:r w:rsidR="004C31F2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4C31F2"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APG representatives remain on the BSI committees B/502, B/502/6 (aggregates) and B/517 (concrete). Also, the APG is represented on the RMS </w:t>
      </w:r>
      <w:r w:rsidR="004E7357">
        <w:rPr>
          <w:rFonts w:ascii="Times New Roman" w:eastAsia="Times New Roman" w:hAnsi="Times New Roman" w:cs="Times New Roman"/>
          <w:color w:val="000000"/>
          <w:lang w:eastAsia="en-GB"/>
        </w:rPr>
        <w:t xml:space="preserve">Engineering and </w:t>
      </w:r>
      <w:bookmarkStart w:id="0" w:name="_GoBack"/>
      <w:bookmarkEnd w:id="0"/>
      <w:r w:rsidR="004C31F2">
        <w:rPr>
          <w:rFonts w:ascii="Times New Roman" w:eastAsia="Times New Roman" w:hAnsi="Times New Roman" w:cs="Times New Roman"/>
          <w:color w:val="000000"/>
          <w:lang w:eastAsia="en-GB"/>
        </w:rPr>
        <w:t xml:space="preserve">Physical Sciences committee. </w:t>
      </w:r>
    </w:p>
    <w:p w:rsidR="004C31F2" w:rsidRDefault="004C31F2" w:rsidP="004C31F2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4C31F2" w:rsidRDefault="00114E0A" w:rsidP="004C31F2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 w:rsidR="004C31F2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="004C31F2">
        <w:rPr>
          <w:rFonts w:ascii="Times New Roman" w:eastAsia="Times New Roman" w:hAnsi="Times New Roman" w:cs="Times New Roman"/>
          <w:color w:val="000000"/>
          <w:lang w:eastAsia="en-GB"/>
        </w:rPr>
        <w:tab/>
        <w:t>The APG web site</w:t>
      </w:r>
      <w:r w:rsidR="00BE0D46">
        <w:rPr>
          <w:rFonts w:ascii="Times New Roman" w:eastAsia="Times New Roman" w:hAnsi="Times New Roman" w:cs="Times New Roman"/>
          <w:color w:val="000000"/>
          <w:lang w:eastAsia="en-GB"/>
        </w:rPr>
        <w:t xml:space="preserve"> membership and events have been updated</w:t>
      </w:r>
      <w:r w:rsidR="004C31F2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4C31F2" w:rsidRDefault="004C31F2" w:rsidP="004C31F2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4C31F2" w:rsidRDefault="00114E0A" w:rsidP="004C31F2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6</w:t>
      </w:r>
      <w:r w:rsidR="004C31F2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="004C31F2"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Three illustrated technical presentations were given during the afternoon session of the meeting, </w:t>
      </w:r>
      <w:r w:rsidR="00BE0D46">
        <w:rPr>
          <w:rFonts w:ascii="Times New Roman" w:eastAsia="Times New Roman" w:hAnsi="Times New Roman" w:cs="Times New Roman"/>
          <w:color w:val="000000"/>
          <w:lang w:eastAsia="en-GB"/>
        </w:rPr>
        <w:t>concerning the APG Pan-Europ</w:t>
      </w:r>
      <w:r w:rsidR="00F415BA">
        <w:rPr>
          <w:rFonts w:ascii="Times New Roman" w:eastAsia="Times New Roman" w:hAnsi="Times New Roman" w:cs="Times New Roman"/>
          <w:color w:val="000000"/>
          <w:lang w:eastAsia="en-GB"/>
        </w:rPr>
        <w:t>ean</w:t>
      </w:r>
      <w:r w:rsidR="00B7505F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="00F415B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B7505F">
        <w:rPr>
          <w:rFonts w:ascii="Times New Roman" w:eastAsia="Times New Roman" w:hAnsi="Times New Roman" w:cs="Times New Roman"/>
          <w:color w:val="000000"/>
          <w:lang w:eastAsia="en-GB"/>
        </w:rPr>
        <w:t xml:space="preserve">inter-laboratory </w:t>
      </w:r>
      <w:r w:rsidR="00F415BA">
        <w:rPr>
          <w:rFonts w:ascii="Times New Roman" w:eastAsia="Times New Roman" w:hAnsi="Times New Roman" w:cs="Times New Roman"/>
          <w:color w:val="000000"/>
          <w:lang w:eastAsia="en-GB"/>
        </w:rPr>
        <w:t>w/c ratio in concrete trial:</w:t>
      </w:r>
    </w:p>
    <w:p w:rsidR="00F415BA" w:rsidRDefault="00F415BA" w:rsidP="004C31F2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BE0D46" w:rsidRDefault="00114E0A" w:rsidP="00114E0A">
      <w:pPr>
        <w:jc w:val="lef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color w:val="000000"/>
        </w:rPr>
        <w:tab/>
      </w:r>
      <w:r w:rsidR="00BE0D46" w:rsidRPr="008D0EA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)</w:t>
      </w:r>
      <w:r w:rsidR="00BE0D46" w:rsidRPr="008D0EA8">
        <w:rPr>
          <w:rFonts w:ascii="Times New Roman" w:hAnsi="Times New Roman" w:cs="Times New Roman"/>
          <w:color w:val="000000"/>
        </w:rPr>
        <w:t>. Barrie Wells: An elementary consideration of statistica</w:t>
      </w:r>
      <w:r>
        <w:rPr>
          <w:rFonts w:ascii="Times New Roman" w:hAnsi="Times New Roman" w:cs="Times New Roman"/>
          <w:color w:val="000000"/>
        </w:rPr>
        <w:t xml:space="preserve">l appraisals of laboratory test </w:t>
      </w:r>
      <w:r>
        <w:rPr>
          <w:rFonts w:ascii="Times New Roman" w:hAnsi="Times New Roman" w:cs="Times New Roman"/>
          <w:color w:val="000000"/>
        </w:rPr>
        <w:tab/>
      </w:r>
      <w:r w:rsidR="00BE0D46" w:rsidRPr="008D0EA8">
        <w:rPr>
          <w:rFonts w:ascii="Times New Roman" w:hAnsi="Times New Roman" w:cs="Times New Roman"/>
          <w:color w:val="000000"/>
        </w:rPr>
        <w:t>results.</w:t>
      </w:r>
      <w:r w:rsidR="00BE0D46">
        <w:rPr>
          <w:rFonts w:ascii="Times New Roman" w:hAnsi="Times New Roman" w:cs="Times New Roman"/>
          <w:color w:val="000000"/>
        </w:rPr>
        <w:t xml:space="preserve"> </w:t>
      </w:r>
    </w:p>
    <w:p w:rsidR="00BE0D46" w:rsidRDefault="00114E0A" w:rsidP="00114E0A">
      <w:pPr>
        <w:jc w:val="lef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color w:val="000000"/>
        </w:rPr>
        <w:tab/>
      </w:r>
      <w:r w:rsidR="00BE0D46" w:rsidRPr="008D0EA8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)</w:t>
      </w:r>
      <w:r w:rsidR="00BE0D46" w:rsidRPr="008D0EA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Hong Wong: </w:t>
      </w:r>
      <w:r w:rsidR="00BE0D46" w:rsidRPr="008D0EA8">
        <w:rPr>
          <w:rFonts w:ascii="Times New Roman" w:hAnsi="Times New Roman" w:cs="Times New Roman"/>
          <w:color w:val="000000"/>
        </w:rPr>
        <w:t xml:space="preserve">CTS Committee presentation: the APG w/c ratio in concrete calibration trial </w:t>
      </w:r>
      <w:r>
        <w:rPr>
          <w:rFonts w:ascii="Times New Roman" w:hAnsi="Times New Roman" w:cs="Times New Roman"/>
          <w:color w:val="000000"/>
        </w:rPr>
        <w:tab/>
      </w:r>
      <w:r w:rsidR="00BE0D46" w:rsidRPr="008D0EA8">
        <w:rPr>
          <w:rFonts w:ascii="Times New Roman" w:hAnsi="Times New Roman" w:cs="Times New Roman"/>
          <w:color w:val="000000"/>
        </w:rPr>
        <w:t>report.</w:t>
      </w:r>
      <w:r w:rsidR="00BE0D46">
        <w:rPr>
          <w:rFonts w:ascii="Times New Roman" w:hAnsi="Times New Roman" w:cs="Times New Roman"/>
          <w:color w:val="000000"/>
        </w:rPr>
        <w:t xml:space="preserve"> </w:t>
      </w:r>
    </w:p>
    <w:p w:rsidR="00E75F3A" w:rsidRDefault="00114E0A" w:rsidP="00114E0A">
      <w:pPr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E0D46" w:rsidRPr="008D0EA8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)</w:t>
      </w:r>
      <w:r w:rsidR="00BE0D46" w:rsidRPr="008D0EA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Mike Eden: C</w:t>
      </w:r>
      <w:r w:rsidR="00BE0D46" w:rsidRPr="008D0EA8">
        <w:rPr>
          <w:rFonts w:ascii="Times New Roman" w:hAnsi="Times New Roman" w:cs="Times New Roman"/>
          <w:color w:val="000000"/>
        </w:rPr>
        <w:t>omments</w:t>
      </w:r>
      <w:r w:rsidR="00E75F3A">
        <w:rPr>
          <w:rFonts w:ascii="Times New Roman" w:hAnsi="Times New Roman" w:cs="Times New Roman"/>
          <w:color w:val="000000"/>
        </w:rPr>
        <w:t xml:space="preserve"> on the APG trial results and the participating</w:t>
      </w:r>
      <w:r w:rsidR="00BE0D46" w:rsidRPr="008D0EA8">
        <w:rPr>
          <w:rFonts w:ascii="Times New Roman" w:hAnsi="Times New Roman" w:cs="Times New Roman"/>
          <w:color w:val="000000"/>
        </w:rPr>
        <w:t xml:space="preserve"> laboratories</w:t>
      </w:r>
    </w:p>
    <w:p w:rsidR="00E75F3A" w:rsidRDefault="00E75F3A" w:rsidP="00114E0A">
      <w:pPr>
        <w:jc w:val="left"/>
        <w:rPr>
          <w:rFonts w:ascii="Times New Roman" w:hAnsi="Times New Roman" w:cs="Times New Roman"/>
          <w:color w:val="000000"/>
        </w:rPr>
      </w:pPr>
    </w:p>
    <w:p w:rsidR="00114E0A" w:rsidRPr="0061497B" w:rsidRDefault="00114E0A" w:rsidP="00114E0A">
      <w:pPr>
        <w:jc w:val="lef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color w:val="000000"/>
        </w:rPr>
        <w:tab/>
        <w:t xml:space="preserve">Numerous additional comments and suggestions were presented from the floor. It was agreed </w:t>
      </w:r>
      <w:r>
        <w:rPr>
          <w:rFonts w:ascii="Times New Roman" w:hAnsi="Times New Roman" w:cs="Times New Roman"/>
          <w:color w:val="000000"/>
        </w:rPr>
        <w:tab/>
        <w:t>that a period of two to three weeks of revision would be undertaken prio</w:t>
      </w:r>
      <w:r w:rsidR="00E75F3A">
        <w:rPr>
          <w:rFonts w:ascii="Times New Roman" w:hAnsi="Times New Roman" w:cs="Times New Roman"/>
          <w:color w:val="000000"/>
        </w:rPr>
        <w:t>r to</w:t>
      </w:r>
      <w:r w:rsidR="009C0551">
        <w:rPr>
          <w:rFonts w:ascii="Times New Roman" w:hAnsi="Times New Roman" w:cs="Times New Roman"/>
          <w:color w:val="000000"/>
        </w:rPr>
        <w:t xml:space="preserve"> the final version</w:t>
      </w:r>
      <w:r w:rsidR="00E75F3A">
        <w:rPr>
          <w:rFonts w:ascii="Times New Roman" w:hAnsi="Times New Roman" w:cs="Times New Roman"/>
          <w:color w:val="000000"/>
        </w:rPr>
        <w:t xml:space="preserve"> </w:t>
      </w:r>
      <w:r w:rsidR="009C0551">
        <w:rPr>
          <w:rFonts w:ascii="Times New Roman" w:hAnsi="Times New Roman" w:cs="Times New Roman"/>
          <w:color w:val="000000"/>
        </w:rPr>
        <w:tab/>
        <w:t xml:space="preserve">being placed on the APG web site </w:t>
      </w:r>
      <w:r w:rsidR="00E75F3A">
        <w:rPr>
          <w:rFonts w:ascii="Times New Roman" w:hAnsi="Times New Roman" w:cs="Times New Roman"/>
          <w:color w:val="000000"/>
        </w:rPr>
        <w:t>designated</w:t>
      </w:r>
      <w:r w:rsidR="00B7505F">
        <w:rPr>
          <w:rFonts w:ascii="Times New Roman" w:hAnsi="Times New Roman" w:cs="Times New Roman"/>
          <w:color w:val="000000"/>
        </w:rPr>
        <w:t>:</w:t>
      </w:r>
      <w:r w:rsidR="00E75F3A">
        <w:rPr>
          <w:rFonts w:ascii="Times New Roman" w:hAnsi="Times New Roman" w:cs="Times New Roman"/>
          <w:color w:val="000000"/>
        </w:rPr>
        <w:t xml:space="preserve"> APG Special Report 4.</w:t>
      </w:r>
      <w:r w:rsidR="009C05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9C0551">
        <w:rPr>
          <w:rFonts w:ascii="Times New Roman" w:hAnsi="Times New Roman" w:cs="Times New Roman"/>
          <w:color w:val="000000"/>
        </w:rPr>
        <w:t>for</w:t>
      </w:r>
      <w:proofErr w:type="gramEnd"/>
      <w:r w:rsidR="009C0551">
        <w:rPr>
          <w:rFonts w:ascii="Times New Roman" w:hAnsi="Times New Roman" w:cs="Times New Roman"/>
          <w:color w:val="000000"/>
        </w:rPr>
        <w:t xml:space="preserve"> wider </w:t>
      </w:r>
      <w:r w:rsidR="009C0551">
        <w:rPr>
          <w:rFonts w:ascii="Times New Roman" w:hAnsi="Times New Roman" w:cs="Times New Roman"/>
          <w:color w:val="000000"/>
        </w:rPr>
        <w:tab/>
        <w:t xml:space="preserve">publication. </w:t>
      </w:r>
      <w:r w:rsidR="00B7505F">
        <w:rPr>
          <w:rFonts w:ascii="Times New Roman" w:hAnsi="Times New Roman" w:cs="Times New Roman"/>
          <w:color w:val="000000"/>
        </w:rPr>
        <w:tab/>
      </w:r>
      <w:r w:rsidR="009C0551">
        <w:rPr>
          <w:rFonts w:ascii="Times New Roman" w:hAnsi="Times New Roman" w:cs="Times New Roman"/>
          <w:color w:val="000000"/>
        </w:rPr>
        <w:t>A presentation of the trial results would be made at the EMABM (</w:t>
      </w:r>
      <w:proofErr w:type="spellStart"/>
      <w:r w:rsidR="009C0551">
        <w:rPr>
          <w:rFonts w:ascii="Times New Roman" w:hAnsi="Times New Roman" w:cs="Times New Roman"/>
          <w:color w:val="000000"/>
        </w:rPr>
        <w:t>Euroseminar</w:t>
      </w:r>
      <w:proofErr w:type="spellEnd"/>
      <w:r w:rsidR="009C0551">
        <w:rPr>
          <w:rFonts w:ascii="Times New Roman" w:hAnsi="Times New Roman" w:cs="Times New Roman"/>
          <w:color w:val="000000"/>
        </w:rPr>
        <w:t xml:space="preserve"> on </w:t>
      </w:r>
      <w:r w:rsidR="00B7505F">
        <w:rPr>
          <w:rFonts w:ascii="Times New Roman" w:hAnsi="Times New Roman" w:cs="Times New Roman"/>
          <w:color w:val="000000"/>
        </w:rPr>
        <w:tab/>
      </w:r>
      <w:r w:rsidR="009C0551">
        <w:rPr>
          <w:rFonts w:ascii="Times New Roman" w:hAnsi="Times New Roman" w:cs="Times New Roman"/>
          <w:color w:val="000000"/>
        </w:rPr>
        <w:t>microscopy</w:t>
      </w:r>
      <w:r w:rsidR="004E7357">
        <w:rPr>
          <w:rFonts w:ascii="Times New Roman" w:hAnsi="Times New Roman" w:cs="Times New Roman"/>
          <w:color w:val="000000"/>
        </w:rPr>
        <w:t xml:space="preserve"> applied to building materials</w:t>
      </w:r>
      <w:r w:rsidR="009C0551">
        <w:rPr>
          <w:rFonts w:ascii="Times New Roman" w:hAnsi="Times New Roman" w:cs="Times New Roman"/>
          <w:color w:val="000000"/>
        </w:rPr>
        <w:t>) in Toronto, Canada 20 – 24 May 2019.</w:t>
      </w:r>
    </w:p>
    <w:p w:rsidR="00BE0D46" w:rsidRPr="008D0EA8" w:rsidRDefault="00BE0D46" w:rsidP="00114E0A">
      <w:pPr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4C31F2" w:rsidRDefault="004C31F2" w:rsidP="004C31F2">
      <w:pPr>
        <w:ind w:left="1080"/>
        <w:jc w:val="left"/>
        <w:rPr>
          <w:rFonts w:ascii="Times New Roman" w:hAnsi="Times New Roman" w:cs="Times New Roman"/>
        </w:rPr>
      </w:pPr>
    </w:p>
    <w:p w:rsidR="004C31F2" w:rsidRDefault="00114E0A" w:rsidP="004C31F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</w:t>
      </w:r>
      <w:r w:rsidR="004C31F2">
        <w:rPr>
          <w:rFonts w:ascii="Times New Roman" w:hAnsi="Times New Roman" w:cs="Times New Roman"/>
        </w:rPr>
        <w:t xml:space="preserve">. The next APG meeting will be held on </w:t>
      </w:r>
      <w:r>
        <w:rPr>
          <w:rFonts w:ascii="Times New Roman" w:hAnsi="Times New Roman" w:cs="Times New Roman"/>
        </w:rPr>
        <w:t>26</w:t>
      </w:r>
      <w:r w:rsidRPr="00114E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</w:t>
      </w:r>
      <w:r w:rsidR="004C31F2">
        <w:rPr>
          <w:rFonts w:ascii="Times New Roman" w:hAnsi="Times New Roman" w:cs="Times New Roman"/>
        </w:rPr>
        <w:t>2019 at the Geological Society in London.</w:t>
      </w:r>
    </w:p>
    <w:p w:rsidR="004C31F2" w:rsidRDefault="004C31F2" w:rsidP="004C31F2">
      <w:pPr>
        <w:ind w:left="1080"/>
        <w:jc w:val="left"/>
        <w:rPr>
          <w:rFonts w:ascii="Times New Roman" w:hAnsi="Times New Roman" w:cs="Times New Roman"/>
        </w:rPr>
      </w:pPr>
    </w:p>
    <w:p w:rsidR="004C31F2" w:rsidRDefault="004C31F2" w:rsidP="004C31F2">
      <w:pPr>
        <w:ind w:left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4E0A">
        <w:rPr>
          <w:rFonts w:ascii="Times New Roman" w:hAnsi="Times New Roman" w:cs="Times New Roman"/>
        </w:rPr>
        <w:t xml:space="preserve">Alan Poole (APG Secretary) </w:t>
      </w:r>
      <w:r w:rsidR="00B7505F">
        <w:rPr>
          <w:rFonts w:ascii="Times New Roman" w:hAnsi="Times New Roman" w:cs="Times New Roman"/>
        </w:rPr>
        <w:t>01/03</w:t>
      </w:r>
      <w:r w:rsidR="00114E0A">
        <w:rPr>
          <w:rFonts w:ascii="Times New Roman" w:hAnsi="Times New Roman" w:cs="Times New Roman"/>
        </w:rPr>
        <w:t>/19</w:t>
      </w:r>
    </w:p>
    <w:p w:rsidR="004C31F2" w:rsidRDefault="004C31F2" w:rsidP="004C31F2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:rsidR="004C31F2" w:rsidRDefault="004C31F2" w:rsidP="004C31F2"/>
    <w:p w:rsidR="00D30CE1" w:rsidRDefault="00D30CE1"/>
    <w:sectPr w:rsidR="00D30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2"/>
    <w:rsid w:val="00114E0A"/>
    <w:rsid w:val="003C2881"/>
    <w:rsid w:val="00402372"/>
    <w:rsid w:val="004C31F2"/>
    <w:rsid w:val="004E7357"/>
    <w:rsid w:val="00923800"/>
    <w:rsid w:val="009C0551"/>
    <w:rsid w:val="00B7505F"/>
    <w:rsid w:val="00BE0D46"/>
    <w:rsid w:val="00D30CE1"/>
    <w:rsid w:val="00E75F3A"/>
    <w:rsid w:val="00F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F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F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13</cp:revision>
  <cp:lastPrinted>2019-03-07T10:01:00Z</cp:lastPrinted>
  <dcterms:created xsi:type="dcterms:W3CDTF">2019-02-21T16:05:00Z</dcterms:created>
  <dcterms:modified xsi:type="dcterms:W3CDTF">2019-03-07T10:04:00Z</dcterms:modified>
</cp:coreProperties>
</file>